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5A507">
      <w:pPr>
        <w:autoSpaceDN w:val="0"/>
        <w:spacing w:line="56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附件2：</w:t>
      </w:r>
    </w:p>
    <w:p w14:paraId="6E2C40ED">
      <w:pPr>
        <w:autoSpaceDN w:val="0"/>
        <w:spacing w:line="560" w:lineRule="exact"/>
        <w:jc w:val="center"/>
        <w:rPr>
          <w:rFonts w:hint="eastAsia" w:ascii="仿宋_GB2312" w:hAnsi="仿宋_GB2312" w:eastAsia="仿宋_GB2312" w:cs="仿宋_GB2312"/>
          <w:b/>
          <w:bCs/>
          <w:sz w:val="10"/>
          <w:szCs w:val="10"/>
        </w:rPr>
      </w:pPr>
      <w:r>
        <w:rPr>
          <w:rFonts w:hint="eastAsia" w:ascii="仿宋_GB2312" w:hAnsi="仿宋_GB2312" w:eastAsia="仿宋_GB2312" w:cs="仿宋_GB2312"/>
          <w:b/>
          <w:bCs/>
          <w:sz w:val="44"/>
          <w:szCs w:val="44"/>
        </w:rPr>
        <w:t>网络司法拍卖辅助</w:t>
      </w:r>
      <w:r>
        <w:rPr>
          <w:rFonts w:ascii="仿宋_GB2312" w:hAnsi="仿宋_GB2312" w:eastAsia="仿宋_GB2312" w:cs="仿宋_GB2312"/>
          <w:b/>
          <w:bCs/>
          <w:sz w:val="44"/>
          <w:szCs w:val="44"/>
        </w:rPr>
        <w:t>机构</w:t>
      </w:r>
      <w:r>
        <w:rPr>
          <w:rFonts w:hint="eastAsia" w:ascii="仿宋_GB2312" w:hAnsi="仿宋_GB2312" w:eastAsia="仿宋_GB2312" w:cs="仿宋_GB2312"/>
          <w:b/>
          <w:bCs/>
          <w:sz w:val="44"/>
          <w:szCs w:val="44"/>
        </w:rPr>
        <w:t>承诺书</w:t>
      </w:r>
    </w:p>
    <w:tbl>
      <w:tblPr>
        <w:tblStyle w:val="3"/>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6034"/>
      </w:tblGrid>
      <w:tr w14:paraId="4147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51" w:type="dxa"/>
            <w:noWrap w:val="0"/>
            <w:vAlign w:val="top"/>
          </w:tcPr>
          <w:p w14:paraId="34543B78">
            <w:pPr>
              <w:autoSpaceDN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机构名称</w:t>
            </w:r>
          </w:p>
        </w:tc>
        <w:tc>
          <w:tcPr>
            <w:tcW w:w="6034" w:type="dxa"/>
            <w:noWrap w:val="0"/>
            <w:vAlign w:val="top"/>
          </w:tcPr>
          <w:p w14:paraId="707EBD54">
            <w:pPr>
              <w:autoSpaceDN w:val="0"/>
              <w:spacing w:line="560" w:lineRule="exact"/>
              <w:jc w:val="center"/>
              <w:rPr>
                <w:rFonts w:hint="eastAsia" w:ascii="仿宋_GB2312" w:hAnsi="仿宋_GB2312" w:eastAsia="仿宋_GB2312" w:cs="仿宋_GB2312"/>
                <w:b/>
                <w:bCs/>
                <w:sz w:val="30"/>
                <w:szCs w:val="30"/>
              </w:rPr>
            </w:pPr>
          </w:p>
        </w:tc>
      </w:tr>
      <w:tr w14:paraId="1DF6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51" w:type="dxa"/>
            <w:noWrap w:val="0"/>
            <w:vAlign w:val="top"/>
          </w:tcPr>
          <w:p w14:paraId="6165304F">
            <w:pPr>
              <w:autoSpaceDN w:val="0"/>
              <w:spacing w:line="5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30"/>
                <w:szCs w:val="30"/>
              </w:rPr>
              <w:t>统一社会信用代码</w:t>
            </w:r>
          </w:p>
        </w:tc>
        <w:tc>
          <w:tcPr>
            <w:tcW w:w="6034" w:type="dxa"/>
            <w:noWrap w:val="0"/>
            <w:vAlign w:val="top"/>
          </w:tcPr>
          <w:p w14:paraId="6EDD0697">
            <w:pPr>
              <w:autoSpaceDN w:val="0"/>
              <w:spacing w:line="560" w:lineRule="exact"/>
              <w:jc w:val="center"/>
              <w:rPr>
                <w:rFonts w:hint="eastAsia" w:ascii="仿宋_GB2312" w:hAnsi="仿宋_GB2312" w:eastAsia="仿宋_GB2312" w:cs="仿宋_GB2312"/>
                <w:b/>
                <w:bCs/>
                <w:sz w:val="30"/>
                <w:szCs w:val="30"/>
              </w:rPr>
            </w:pPr>
          </w:p>
        </w:tc>
      </w:tr>
      <w:tr w14:paraId="2A48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651" w:type="dxa"/>
            <w:noWrap w:val="0"/>
            <w:vAlign w:val="top"/>
          </w:tcPr>
          <w:p w14:paraId="3ABB6C80">
            <w:pPr>
              <w:autoSpaceDN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住所地址</w:t>
            </w:r>
          </w:p>
        </w:tc>
        <w:tc>
          <w:tcPr>
            <w:tcW w:w="6034" w:type="dxa"/>
            <w:noWrap w:val="0"/>
            <w:vAlign w:val="top"/>
          </w:tcPr>
          <w:p w14:paraId="141D0ACF">
            <w:pPr>
              <w:autoSpaceDN w:val="0"/>
              <w:spacing w:line="560" w:lineRule="exact"/>
              <w:jc w:val="center"/>
              <w:rPr>
                <w:rFonts w:hint="eastAsia" w:ascii="仿宋_GB2312" w:hAnsi="仿宋_GB2312" w:eastAsia="仿宋_GB2312" w:cs="仿宋_GB2312"/>
                <w:b/>
                <w:bCs/>
                <w:sz w:val="30"/>
                <w:szCs w:val="30"/>
              </w:rPr>
            </w:pPr>
          </w:p>
        </w:tc>
      </w:tr>
      <w:tr w14:paraId="1570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85" w:type="dxa"/>
            <w:gridSpan w:val="2"/>
            <w:noWrap w:val="0"/>
            <w:vAlign w:val="top"/>
          </w:tcPr>
          <w:p w14:paraId="57C76200">
            <w:pPr>
              <w:autoSpaceDN w:val="0"/>
              <w:spacing w:line="560" w:lineRule="exact"/>
              <w:ind w:firstLine="148" w:firstLineChars="4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联系人：          手机：        办公电话：</w:t>
            </w:r>
          </w:p>
        </w:tc>
      </w:tr>
      <w:tr w14:paraId="4BB7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1" w:hRule="atLeast"/>
        </w:trPr>
        <w:tc>
          <w:tcPr>
            <w:tcW w:w="8685" w:type="dxa"/>
            <w:gridSpan w:val="2"/>
            <w:noWrap w:val="0"/>
            <w:vAlign w:val="top"/>
          </w:tcPr>
          <w:p w14:paraId="6280369F">
            <w:pPr>
              <w:autoSpaceDN w:val="0"/>
              <w:spacing w:line="480" w:lineRule="exact"/>
              <w:rPr>
                <w:rFonts w:hint="eastAsia" w:ascii="仿宋_GB2312" w:hAnsi="仿宋_GB2312" w:eastAsia="仿宋_GB2312" w:cs="仿宋_GB2312"/>
                <w:sz w:val="24"/>
              </w:rPr>
            </w:pPr>
            <w:r>
              <w:rPr>
                <w:rFonts w:hint="eastAsia" w:ascii="宋体" w:hAnsi="宋体" w:cs="宋体"/>
                <w:b/>
                <w:bCs/>
                <w:sz w:val="24"/>
              </w:rPr>
              <w:t xml:space="preserve">    </w:t>
            </w:r>
            <w:r>
              <w:rPr>
                <w:rFonts w:hint="eastAsia" w:ascii="仿宋_GB2312" w:hAnsi="仿宋_GB2312" w:eastAsia="仿宋_GB2312" w:cs="仿宋_GB2312"/>
                <w:b/>
                <w:bCs/>
                <w:sz w:val="24"/>
              </w:rPr>
              <w:t>本机构自愿申请进入黑龙江法院网络司法拍卖辅助机构名单库，并承诺在申请入库和受托从业中严格遵守下列规则：</w:t>
            </w:r>
          </w:p>
          <w:p w14:paraId="2E707456">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具备入库资质条件，无不得申报情形，提交的申报材料真实有效；</w:t>
            </w:r>
          </w:p>
          <w:p w14:paraId="6AA18F77">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遵守国家法律法规，遵守最高法院和黑龙江法院拍辅工作管理制度、规定，遵守职业道德和职业纪律，服从委托法院监督、管理；</w:t>
            </w:r>
          </w:p>
          <w:p w14:paraId="66A920A7">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不得通过捏造、虚构等方式夸大或者缩小拍卖财产瑕疵，妨碍竞买人公平竞价；不得与当事人、竞买人或委托法院工作人员恶意串通、徇私舞弊，损害他人利益；</w:t>
            </w:r>
          </w:p>
          <w:p w14:paraId="77111D7F">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不得代竞买人竞买与所提供拍辅工作相关的拍卖财产；</w:t>
            </w:r>
          </w:p>
          <w:p w14:paraId="030E7544">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不得就拍辅范围内工作私自向竞买人收取费用或与其他机构合作变相向竞买人收取费用；</w:t>
            </w:r>
          </w:p>
          <w:p w14:paraId="7DDD8D8B">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机构、股东和工作人员及其近亲属不得竞买或者委托他人代为竞买与所提供拍辅工作相关的拍卖财产；</w:t>
            </w:r>
          </w:p>
          <w:p w14:paraId="6B6E9333">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未经委托法院同意，在受托从业中不得私下会见或接触当事人；</w:t>
            </w:r>
          </w:p>
          <w:p w14:paraId="7C7E8655">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保守在委托事项中知悉的国家秘密、商业秘密和个人隐私，未经委托法院同意，不得向任何组织和个人提供与委托事项有关的信息；</w:t>
            </w:r>
          </w:p>
          <w:p w14:paraId="7164F1B5">
            <w:pPr>
              <w:autoSpaceDN w:val="0"/>
              <w:spacing w:line="480" w:lineRule="exact"/>
              <w:rPr>
                <w:rFonts w:hint="eastAsia" w:ascii="仿宋_GB2312" w:hAnsi="仿宋_GB2312" w:eastAsia="仿宋_GB2312" w:cs="仿宋_GB2312"/>
                <w:b/>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如违背承诺，接受法院责令纠正、暂停委托、从名单库中除名的责任处理。</w:t>
            </w:r>
          </w:p>
          <w:p w14:paraId="74851922">
            <w:pPr>
              <w:autoSpaceDN w:val="0"/>
              <w:spacing w:line="480" w:lineRule="exact"/>
              <w:rPr>
                <w:rFonts w:hint="eastAsia" w:ascii="仿宋_GB2312" w:hAnsi="仿宋_GB2312" w:eastAsia="仿宋_GB2312" w:cs="仿宋_GB2312"/>
                <w:sz w:val="24"/>
              </w:rPr>
            </w:pPr>
          </w:p>
          <w:p w14:paraId="78CCEF82">
            <w:pPr>
              <w:autoSpaceDN w:val="0"/>
              <w:spacing w:line="480" w:lineRule="exact"/>
              <w:rPr>
                <w:rFonts w:hint="eastAsia" w:ascii="仿宋_GB2312" w:hAnsi="仿宋_GB2312" w:eastAsia="仿宋_GB2312" w:cs="仿宋_GB2312"/>
                <w:b/>
                <w:bCs/>
                <w:sz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4"/>
              </w:rPr>
              <w:t>机构印章        法定代表人签字：</w:t>
            </w:r>
            <w:r>
              <w:rPr>
                <w:rFonts w:hint="eastAsia" w:ascii="仿宋_GB2312" w:hAnsi="仿宋_GB2312" w:eastAsia="仿宋_GB2312" w:cs="仿宋_GB2312"/>
                <w:b/>
                <w:bCs/>
                <w:sz w:val="28"/>
                <w:szCs w:val="28"/>
              </w:rPr>
              <w:t xml:space="preserve">                    </w:t>
            </w:r>
          </w:p>
          <w:p w14:paraId="2905BCC4">
            <w:pPr>
              <w:autoSpaceDN w:val="0"/>
              <w:spacing w:line="480" w:lineRule="exact"/>
              <w:ind w:firstLine="5872" w:firstLineChars="2437"/>
              <w:rPr>
                <w:rFonts w:hint="eastAsia" w:ascii="仿宋_GB2312" w:hAnsi="仿宋_GB2312" w:eastAsia="仿宋_GB2312" w:cs="仿宋_GB2312"/>
                <w:b/>
                <w:bCs/>
                <w:sz w:val="24"/>
              </w:rPr>
            </w:pPr>
            <w:r>
              <w:rPr>
                <w:rFonts w:hint="eastAsia" w:ascii="仿宋_GB2312" w:hAnsi="仿宋_GB2312" w:eastAsia="仿宋_GB2312" w:cs="仿宋_GB2312"/>
                <w:b/>
                <w:bCs/>
                <w:sz w:val="24"/>
              </w:rPr>
              <w:t>年    月    日</w:t>
            </w:r>
          </w:p>
          <w:p w14:paraId="30CE27B6">
            <w:pPr>
              <w:autoSpaceDN w:val="0"/>
              <w:spacing w:line="560" w:lineRule="exact"/>
              <w:ind w:firstLine="4915" w:firstLineChars="2040"/>
              <w:rPr>
                <w:rFonts w:hint="eastAsia" w:ascii="仿宋_GB2312" w:hAnsi="仿宋_GB2312" w:eastAsia="仿宋_GB2312" w:cs="仿宋_GB2312"/>
                <w:b/>
                <w:bCs/>
                <w:sz w:val="24"/>
              </w:rPr>
            </w:pPr>
          </w:p>
        </w:tc>
      </w:tr>
    </w:tbl>
    <w:p w14:paraId="79BF071C">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88A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D3360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ED3360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ZjllNTNkYjExMzgwM2JjYzQ4NTM3MjdkMzczOWQifQ=="/>
  </w:docVars>
  <w:rsids>
    <w:rsidRoot w:val="189A4040"/>
    <w:rsid w:val="189A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2024-11-07T06:52:00Z</dcterms:created>
  <dc:creator>WPS_1539098851</dc:creator>
  <cp:lastModifiedBy>WPS_1539098851</cp:lastModifiedBy>
  <dcterms:modified xsi:type="dcterms:W3CDTF">2024-11-07T06:53:33Z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9BFA9A59B56147BE81B338D600BB0FEC_11</vt:lpwstr>
  </property>
</Properties>
</file>